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449" w:rsidRDefault="000B5449" w:rsidP="000B5449">
      <w:pPr>
        <w:rPr>
          <w:b/>
          <w:sz w:val="32"/>
          <w:szCs w:val="32"/>
        </w:rPr>
      </w:pP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B5449" w:rsidRPr="00467CDC" w:rsidTr="00DD5A45">
        <w:tc>
          <w:tcPr>
            <w:tcW w:w="1368" w:type="dxa"/>
          </w:tcPr>
          <w:p w:rsidR="000B5449" w:rsidRPr="00467CDC" w:rsidRDefault="000B5449" w:rsidP="00DD5A4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EF3D81C" wp14:editId="2BB685A9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0B5449" w:rsidRPr="00467CDC" w:rsidRDefault="000B5449" w:rsidP="00DD5A45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0B5449" w:rsidRPr="003B36B3" w:rsidRDefault="000B5449" w:rsidP="00DD5A45">
            <w:pPr>
              <w:jc w:val="center"/>
            </w:pPr>
            <w:r>
              <w:t>Karlovo náměstí 21, Roudnice n. L., PSČ 413 21</w:t>
            </w:r>
          </w:p>
        </w:tc>
      </w:tr>
    </w:tbl>
    <w:p w:rsidR="000B5449" w:rsidRDefault="000B5449" w:rsidP="000B5449">
      <w:pPr>
        <w:rPr>
          <w:b/>
          <w:sz w:val="32"/>
          <w:szCs w:val="32"/>
        </w:rPr>
      </w:pPr>
    </w:p>
    <w:p w:rsidR="000B5449" w:rsidRDefault="000B5449" w:rsidP="000B5449">
      <w:pPr>
        <w:rPr>
          <w:b/>
          <w:sz w:val="32"/>
          <w:szCs w:val="32"/>
        </w:rPr>
      </w:pPr>
    </w:p>
    <w:p w:rsidR="000B5449" w:rsidRDefault="000B5449" w:rsidP="000B5449">
      <w:pPr>
        <w:rPr>
          <w:b/>
          <w:sz w:val="32"/>
          <w:szCs w:val="32"/>
        </w:rPr>
      </w:pPr>
    </w:p>
    <w:p w:rsidR="000B5449" w:rsidRDefault="000B5449" w:rsidP="000B544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č. 673 – 674/2015</w:t>
      </w:r>
    </w:p>
    <w:p w:rsidR="000B5449" w:rsidRDefault="000B5449" w:rsidP="000B5449">
      <w:pPr>
        <w:rPr>
          <w:b/>
          <w:sz w:val="32"/>
          <w:szCs w:val="32"/>
        </w:rPr>
      </w:pPr>
    </w:p>
    <w:p w:rsidR="000B5449" w:rsidRDefault="000B5449" w:rsidP="000B5449">
      <w:pPr>
        <w:rPr>
          <w:b/>
          <w:sz w:val="32"/>
          <w:szCs w:val="32"/>
        </w:rPr>
      </w:pPr>
    </w:p>
    <w:p w:rsidR="000B5449" w:rsidRDefault="000B5449" w:rsidP="000B54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0B5449" w:rsidRDefault="000B5449" w:rsidP="000B5449">
      <w:pPr>
        <w:jc w:val="center"/>
        <w:rPr>
          <w:b/>
          <w:sz w:val="32"/>
          <w:szCs w:val="32"/>
        </w:rPr>
      </w:pPr>
    </w:p>
    <w:p w:rsidR="000B5449" w:rsidRDefault="000B5449" w:rsidP="000B5449">
      <w:pPr>
        <w:jc w:val="center"/>
        <w:rPr>
          <w:b/>
          <w:sz w:val="32"/>
          <w:szCs w:val="32"/>
        </w:rPr>
      </w:pPr>
    </w:p>
    <w:p w:rsidR="000B5449" w:rsidRDefault="000B5449" w:rsidP="000B5449">
      <w:pPr>
        <w:pStyle w:val="Styl3"/>
        <w:jc w:val="center"/>
      </w:pPr>
      <w:r>
        <w:t>z 23. schůze Rady města Roudnice nad Labem ze dne 7. října 2015</w:t>
      </w:r>
    </w:p>
    <w:p w:rsidR="000B5449" w:rsidRDefault="000B5449" w:rsidP="000B5449">
      <w:pPr>
        <w:pStyle w:val="Styl3"/>
        <w:jc w:val="center"/>
      </w:pPr>
    </w:p>
    <w:p w:rsidR="000B5449" w:rsidRDefault="000B5449" w:rsidP="000B5449">
      <w:pPr>
        <w:pStyle w:val="Styl3"/>
        <w:jc w:val="center"/>
      </w:pPr>
    </w:p>
    <w:p w:rsidR="000B5449" w:rsidRDefault="000B5449" w:rsidP="000B5449">
      <w:pPr>
        <w:pStyle w:val="Styl1"/>
      </w:pPr>
      <w:r>
        <w:t>Přítomni: 4 radní</w:t>
      </w:r>
    </w:p>
    <w:p w:rsidR="000B5449" w:rsidRDefault="000B5449" w:rsidP="000B5449">
      <w:pPr>
        <w:pStyle w:val="Styl1"/>
      </w:pPr>
    </w:p>
    <w:p w:rsidR="000B5449" w:rsidRDefault="000B5449" w:rsidP="000B5449">
      <w:pPr>
        <w:pStyle w:val="Styl1"/>
      </w:pPr>
      <w:r>
        <w:t>Omluveni: Mgr. Šindrbal, Mgr. Řezníček, Mgr. Pém, Mgr. Děžinský</w:t>
      </w:r>
    </w:p>
    <w:p w:rsidR="000B5449" w:rsidRDefault="000B5449" w:rsidP="000B5449">
      <w:pPr>
        <w:pStyle w:val="Styl1"/>
      </w:pPr>
    </w:p>
    <w:p w:rsidR="000B5449" w:rsidRDefault="000B5449" w:rsidP="000B5449">
      <w:pPr>
        <w:pStyle w:val="Styl1"/>
      </w:pPr>
    </w:p>
    <w:p w:rsidR="000B5449" w:rsidRDefault="000B5449" w:rsidP="000B5449">
      <w:pPr>
        <w:pStyle w:val="Styl1"/>
      </w:pPr>
      <w:r>
        <w:t xml:space="preserve">     Jednání rady města zahájil ve 13,15 hod. v zasedací místnosti starosta města p. Vladimír Urban přivítáním přítomných. Radní schválili návrh programu jednání (pro 4, proti 0, zdrželi se hlasování 0).</w:t>
      </w:r>
    </w:p>
    <w:p w:rsidR="000B5449" w:rsidRDefault="000B5449" w:rsidP="000B5449">
      <w:pPr>
        <w:pStyle w:val="Styl1"/>
      </w:pPr>
    </w:p>
    <w:p w:rsidR="000B5449" w:rsidRDefault="000B5449" w:rsidP="000B5449">
      <w:pPr>
        <w:pStyle w:val="Styl3"/>
      </w:pPr>
      <w:r>
        <w:t>PROGRAM:</w:t>
      </w:r>
    </w:p>
    <w:p w:rsidR="000B5449" w:rsidRDefault="000B5449" w:rsidP="000B5449">
      <w:pPr>
        <w:pStyle w:val="Styl2"/>
      </w:pPr>
      <w:r>
        <w:t>1) Výsledek výb. řízení – konsolidace IT, nové služby technologického centra - ORP</w:t>
      </w:r>
    </w:p>
    <w:p w:rsidR="000B5449" w:rsidRDefault="000B5449" w:rsidP="000B5449">
      <w:pPr>
        <w:pStyle w:val="Styl2"/>
      </w:pPr>
      <w:r>
        <w:t>2) Různé</w:t>
      </w:r>
    </w:p>
    <w:p w:rsidR="000B5449" w:rsidRDefault="000B5449" w:rsidP="000B5449"/>
    <w:p w:rsidR="000B5449" w:rsidRPr="00934EBD" w:rsidRDefault="000B5449" w:rsidP="000B5449">
      <w:pPr>
        <w:pStyle w:val="Styl3"/>
      </w:pPr>
      <w:r>
        <w:t>1) Výsledek výb. řízení – konsolidace IT, nové služby technologického centra - ORP</w:t>
      </w:r>
    </w:p>
    <w:p w:rsidR="000B5449" w:rsidRPr="00934EBD" w:rsidRDefault="000B5449" w:rsidP="000B5449">
      <w:pPr>
        <w:pStyle w:val="Styl1"/>
        <w:ind w:left="360"/>
        <w:jc w:val="both"/>
      </w:pPr>
      <w:r>
        <w:rPr>
          <w:b/>
        </w:rPr>
        <w:t xml:space="preserve"> </w:t>
      </w:r>
    </w:p>
    <w:p w:rsidR="000B5449" w:rsidRPr="00934EBD" w:rsidRDefault="000B5449" w:rsidP="000B5449">
      <w:pPr>
        <w:pStyle w:val="Styl3"/>
      </w:pPr>
      <w:r>
        <w:t>Usnesení č. 673/2015:</w:t>
      </w:r>
    </w:p>
    <w:p w:rsidR="000B5449" w:rsidRPr="00934EBD" w:rsidRDefault="000B5449" w:rsidP="000B5449">
      <w:pPr>
        <w:rPr>
          <w:rFonts w:ascii="Arial" w:hAnsi="Arial" w:cs="Arial"/>
          <w:b/>
          <w:bCs/>
          <w:iCs/>
          <w:sz w:val="20"/>
          <w:szCs w:val="20"/>
        </w:rPr>
      </w:pPr>
      <w:r w:rsidRPr="00934EBD">
        <w:rPr>
          <w:rFonts w:ascii="Arial" w:hAnsi="Arial" w:cs="Arial"/>
          <w:b/>
          <w:sz w:val="20"/>
          <w:szCs w:val="20"/>
        </w:rPr>
        <w:t xml:space="preserve">Rada města   s c h v a l u j e   výsledky výběrového řízení a   r o z h o d l a   o uzavření předložené smlouvy o dílo na „Dodávku souboru HW a aplikačního SW pro realizaci vizualizace desktopů, rozšíření metropolitní sítě a rozšíření zálohování“ uchazečem Uneco optima s.r.o., IČ: 28620810, se sídlem 28. října 286/10, 702 00 Moravská Ostrava s nabídkovou cenou </w:t>
      </w:r>
      <w:r w:rsidRPr="00934EBD">
        <w:rPr>
          <w:rFonts w:ascii="Arial" w:hAnsi="Arial" w:cs="Arial"/>
          <w:b/>
          <w:sz w:val="20"/>
          <w:szCs w:val="20"/>
        </w:rPr>
        <w:br/>
        <w:t xml:space="preserve">3 827 948,00 </w:t>
      </w:r>
      <w:r w:rsidRPr="00934EBD">
        <w:rPr>
          <w:rFonts w:ascii="Arial" w:hAnsi="Arial" w:cs="Arial"/>
          <w:b/>
          <w:bCs/>
          <w:iCs/>
          <w:sz w:val="20"/>
          <w:szCs w:val="20"/>
        </w:rPr>
        <w:t xml:space="preserve">Kč </w:t>
      </w:r>
      <w:r w:rsidRPr="00934EBD">
        <w:rPr>
          <w:rFonts w:ascii="Arial" w:hAnsi="Arial" w:cs="Arial"/>
          <w:b/>
          <w:sz w:val="20"/>
          <w:szCs w:val="20"/>
        </w:rPr>
        <w:t>bez DPH a celkovou cenou s DPH 4 631 818,00 Kč po uplynutí zákonné lhůty a splnění všech zákonných podmínek</w:t>
      </w:r>
      <w:r>
        <w:rPr>
          <w:rFonts w:ascii="Arial" w:hAnsi="Arial" w:cs="Arial"/>
          <w:b/>
          <w:sz w:val="20"/>
          <w:szCs w:val="20"/>
        </w:rPr>
        <w:t xml:space="preserve"> (pro 4, proti 0, zdrželi se hlasování 0)</w:t>
      </w:r>
      <w:r w:rsidRPr="00934EBD">
        <w:rPr>
          <w:rFonts w:ascii="Arial" w:hAnsi="Arial" w:cs="Arial"/>
          <w:b/>
          <w:sz w:val="20"/>
          <w:szCs w:val="20"/>
        </w:rPr>
        <w:t>.</w:t>
      </w:r>
    </w:p>
    <w:p w:rsidR="000B5449" w:rsidRPr="00934EBD" w:rsidRDefault="000B5449" w:rsidP="000B5449">
      <w:pPr>
        <w:jc w:val="both"/>
        <w:rPr>
          <w:rFonts w:ascii="Arial" w:hAnsi="Arial" w:cs="Arial"/>
          <w:sz w:val="20"/>
          <w:szCs w:val="20"/>
        </w:rPr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</w:p>
    <w:p w:rsidR="000B5449" w:rsidRDefault="000B5449" w:rsidP="000B5449">
      <w:pPr>
        <w:pStyle w:val="Styl3"/>
      </w:pPr>
      <w:bookmarkStart w:id="0" w:name="_GoBack"/>
      <w:bookmarkEnd w:id="0"/>
      <w:r>
        <w:lastRenderedPageBreak/>
        <w:t>2) Různé</w:t>
      </w:r>
    </w:p>
    <w:p w:rsidR="000B5449" w:rsidRDefault="000B5449" w:rsidP="000B5449">
      <w:pPr>
        <w:pStyle w:val="Styl2"/>
      </w:pPr>
    </w:p>
    <w:p w:rsidR="000B5449" w:rsidRDefault="000B5449" w:rsidP="000B5449">
      <w:pPr>
        <w:pStyle w:val="Styl3"/>
      </w:pPr>
      <w:r>
        <w:t>Usnesení č. 674/2015:</w:t>
      </w:r>
    </w:p>
    <w:p w:rsidR="000B5449" w:rsidRDefault="000B5449" w:rsidP="000B5449">
      <w:pPr>
        <w:pStyle w:val="Styl2"/>
      </w:pPr>
      <w:r>
        <w:t>Rada města    p o v ě ř u j e   vedení města jednáním s Ústeckým krajem ve věci další koncepce obchvatu a přemostění (pro 4, proti 0, zdrželi se hlasování 0).</w:t>
      </w:r>
    </w:p>
    <w:p w:rsidR="000B5449" w:rsidRDefault="000B5449" w:rsidP="000B5449">
      <w:pPr>
        <w:pStyle w:val="Styl2"/>
      </w:pPr>
    </w:p>
    <w:p w:rsidR="000B5449" w:rsidRDefault="000B5449" w:rsidP="000B5449">
      <w:pPr>
        <w:pStyle w:val="Styl1"/>
      </w:pPr>
      <w:r>
        <w:t xml:space="preserve"> </w:t>
      </w:r>
    </w:p>
    <w:p w:rsidR="000B5449" w:rsidRDefault="000B5449" w:rsidP="000B5449">
      <w:pPr>
        <w:pStyle w:val="Styl1"/>
      </w:pPr>
    </w:p>
    <w:p w:rsidR="000B5449" w:rsidRDefault="000B5449" w:rsidP="000B5449">
      <w:pPr>
        <w:pStyle w:val="Styl1"/>
      </w:pPr>
    </w:p>
    <w:p w:rsidR="000B5449" w:rsidRDefault="000B5449" w:rsidP="000B5449">
      <w:pPr>
        <w:pStyle w:val="Styl1"/>
      </w:pPr>
    </w:p>
    <w:p w:rsidR="000B5449" w:rsidRDefault="000B5449" w:rsidP="000B5449">
      <w:pPr>
        <w:pStyle w:val="Styl1"/>
        <w:jc w:val="center"/>
      </w:pPr>
      <w:r>
        <w:t>.-.-.-.-.-.</w:t>
      </w:r>
    </w:p>
    <w:p w:rsidR="000B5449" w:rsidRDefault="000B5449" w:rsidP="000B5449">
      <w:pPr>
        <w:pStyle w:val="Styl1"/>
        <w:jc w:val="center"/>
      </w:pPr>
    </w:p>
    <w:p w:rsidR="000B5449" w:rsidRDefault="000B5449" w:rsidP="000B5449">
      <w:pPr>
        <w:pStyle w:val="Styl1"/>
        <w:jc w:val="center"/>
      </w:pPr>
    </w:p>
    <w:p w:rsidR="000B5449" w:rsidRDefault="000B5449" w:rsidP="000B5449">
      <w:pPr>
        <w:pStyle w:val="Styl1"/>
        <w:jc w:val="center"/>
      </w:pPr>
    </w:p>
    <w:p w:rsidR="000B5449" w:rsidRDefault="000B5449" w:rsidP="000B5449">
      <w:pPr>
        <w:pStyle w:val="Styl1"/>
        <w:jc w:val="center"/>
      </w:pPr>
    </w:p>
    <w:p w:rsidR="000B5449" w:rsidRDefault="000B5449" w:rsidP="000B5449">
      <w:pPr>
        <w:pStyle w:val="Styl1"/>
        <w:jc w:val="center"/>
      </w:pPr>
    </w:p>
    <w:p w:rsidR="000B5449" w:rsidRDefault="000B5449" w:rsidP="000B5449">
      <w:pPr>
        <w:pStyle w:val="Styl1"/>
        <w:jc w:val="center"/>
      </w:pPr>
    </w:p>
    <w:p w:rsidR="000B5449" w:rsidRDefault="000B5449" w:rsidP="000B5449">
      <w:pPr>
        <w:pStyle w:val="Styl1"/>
      </w:pPr>
      <w:r>
        <w:t xml:space="preserve">     Ing. František   PADĚLEK                                                        Vladimír   URBAN</w:t>
      </w:r>
    </w:p>
    <w:p w:rsidR="000B5449" w:rsidRPr="00934EBD" w:rsidRDefault="000B5449" w:rsidP="000B5449">
      <w:pPr>
        <w:pStyle w:val="Styl1"/>
      </w:pPr>
      <w:r>
        <w:t xml:space="preserve">              místostarosta                                                                            starosta</w:t>
      </w:r>
    </w:p>
    <w:p w:rsidR="000B5449" w:rsidRPr="00934EBD" w:rsidRDefault="000B5449" w:rsidP="000B54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B5449" w:rsidRPr="00934EBD" w:rsidRDefault="000B5449" w:rsidP="000B5449">
      <w:pPr>
        <w:pStyle w:val="Styl1"/>
      </w:pPr>
    </w:p>
    <w:p w:rsidR="000B5449" w:rsidRPr="00934EBD" w:rsidRDefault="000B5449" w:rsidP="000B5449">
      <w:pPr>
        <w:pStyle w:val="Styl1"/>
      </w:pPr>
    </w:p>
    <w:p w:rsidR="000B5449" w:rsidRPr="00934EBD" w:rsidRDefault="000B5449" w:rsidP="000B5449">
      <w:pPr>
        <w:pStyle w:val="Styl3"/>
        <w:jc w:val="center"/>
      </w:pPr>
    </w:p>
    <w:p w:rsidR="000B5449" w:rsidRPr="00934EBD" w:rsidRDefault="000B5449" w:rsidP="000B5449">
      <w:pPr>
        <w:pStyle w:val="Styl3"/>
        <w:jc w:val="center"/>
      </w:pPr>
    </w:p>
    <w:p w:rsidR="000B5449" w:rsidRDefault="000B5449" w:rsidP="000B5449">
      <w:pPr>
        <w:pStyle w:val="Styl1"/>
      </w:pPr>
    </w:p>
    <w:p w:rsidR="000B5449" w:rsidRDefault="000B5449" w:rsidP="000B5449"/>
    <w:p w:rsidR="00F95FCC" w:rsidRDefault="00F95FCC"/>
    <w:sectPr w:rsidR="00F95FCC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6EE" w:rsidRDefault="000B5449" w:rsidP="00A226EE">
    <w:pPr>
      <w:pStyle w:val="Styl1"/>
    </w:pPr>
    <w:r>
      <w:t xml:space="preserve"> </w:t>
    </w:r>
    <w:r>
      <w:t xml:space="preserve">    </w:t>
    </w:r>
    <w:r>
      <w:t xml:space="preserve">                                                                                                    </w:t>
    </w:r>
    <w:r>
      <w:t>Schváleno:</w:t>
    </w:r>
  </w:p>
  <w:p w:rsidR="00A226EE" w:rsidRDefault="000B5449" w:rsidP="00A226EE">
    <w:pPr>
      <w:pStyle w:val="Styl1"/>
    </w:pPr>
  </w:p>
  <w:p w:rsidR="00A226EE" w:rsidRDefault="000B5449" w:rsidP="00A226EE">
    <w:pPr>
      <w:pStyle w:val="Styl1"/>
    </w:pPr>
  </w:p>
  <w:p w:rsidR="00A226EE" w:rsidRDefault="000B5449" w:rsidP="00A226EE">
    <w:pPr>
      <w:pStyle w:val="Styl1"/>
    </w:pPr>
    <w:r>
      <w:t xml:space="preserve">                                                                          Ing. František Padělek           Vladimír Urban</w:t>
    </w:r>
  </w:p>
  <w:p w:rsidR="00AC7E27" w:rsidRDefault="000B5449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A226EE" w:rsidRDefault="000B5449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>/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A226EE" w:rsidRDefault="000B544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449"/>
    <w:rsid w:val="000B544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867DB-EA0C-4104-8200-CB12A5FE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5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0B544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0B5449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0B544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B544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544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B544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0B544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B544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B544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B5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B544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B544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2015-10-07T13:33:00Z</dcterms:created>
  <dcterms:modified xsi:type="dcterms:W3CDTF">2015-10-07T13:35:00Z</dcterms:modified>
</cp:coreProperties>
</file>